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Режим дня пришкольного лагеря с дневным пребыванием при МБОУ </w:t>
      </w: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“Черки-Гришинская ООШ 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Буинского муниципального района РТ»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51"/>
        <w:gridCol w:w="4694"/>
        <w:tblGridChange w:id="0">
          <w:tblGrid>
            <w:gridCol w:w="4651"/>
            <w:gridCol w:w="46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8.30-8.45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Построение. Зарядка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8.45-9.00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Завтрак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9.00-10.15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Общелагерное  мероприятие.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10.15-10.25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Второй завтрак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10.25-12.15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Занятие по интересам.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12.15-12.45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Обед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12.45-13.45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Спортивные мероприятие.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13.45-14.00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Palatino Linotype" w:cs="Palatino Linotype" w:eastAsia="Palatino Linotype" w:hAnsi="Palatino Linotype"/>
                <w:sz w:val="28"/>
                <w:szCs w:val="2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8"/>
                <w:szCs w:val="28"/>
                <w:rtl w:val="0"/>
              </w:rPr>
              <w:t xml:space="preserve">Линейка. Уход детей домой.</w:t>
            </w:r>
          </w:p>
        </w:tc>
      </w:tr>
    </w:tbl>
    <w:p w:rsidR="00000000" w:rsidDel="00000000" w:rsidP="00000000" w:rsidRDefault="00000000" w:rsidRPr="00000000" w14:paraId="00000014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rtl w:val="0"/>
        </w:rPr>
        <w:t xml:space="preserve">ЗДВР :                  Камартдинова З.Р.</w:t>
      </w:r>
    </w:p>
    <w:p w:rsidR="00000000" w:rsidDel="00000000" w:rsidP="00000000" w:rsidRDefault="00000000" w:rsidRPr="00000000" w14:paraId="00000017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Palatino Linotype" w:cs="Palatino Linotype" w:eastAsia="Palatino Linotype" w:hAnsi="Palatino Linotyp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Palatino Linotype" w:cs="Palatino Linotype" w:eastAsia="Palatino Linotype" w:hAnsi="Palatino Linotype"/>
          <w:sz w:val="28"/>
          <w:szCs w:val="28"/>
        </w:rPr>
      </w:pPr>
      <w:bookmarkStart w:colFirst="0" w:colLast="0" w:name="_kos31kmfn5ee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Palatino Linotyp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